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4D6D" w14:textId="77777777" w:rsidR="00DC2FBE" w:rsidRPr="00F31A4F" w:rsidRDefault="00DC2FBE" w:rsidP="00DC2FBE">
      <w:pPr>
        <w:widowControl w:val="0"/>
        <w:jc w:val="center"/>
        <w:rPr>
          <w:sz w:val="28"/>
        </w:rPr>
      </w:pPr>
      <w:r w:rsidRPr="00F31A4F">
        <w:rPr>
          <w:sz w:val="28"/>
        </w:rPr>
        <w:t>СРОКИ</w:t>
      </w:r>
    </w:p>
    <w:p w14:paraId="08A324EB" w14:textId="6A6AD916" w:rsidR="00DC2FBE" w:rsidRPr="00F31A4F" w:rsidRDefault="00DC2FBE" w:rsidP="00DC2FBE">
      <w:pPr>
        <w:widowControl w:val="0"/>
        <w:jc w:val="center"/>
        <w:rPr>
          <w:sz w:val="28"/>
        </w:rPr>
      </w:pPr>
      <w:r w:rsidRPr="00F31A4F">
        <w:rPr>
          <w:sz w:val="28"/>
        </w:rPr>
        <w:t>ожидания первичной медико-санитарной, в том числе первичной специализированной, медицинской помощи, оказываемой в плановой форме</w:t>
      </w:r>
      <w:r>
        <w:rPr>
          <w:sz w:val="28"/>
        </w:rPr>
        <w:t xml:space="preserve"> в рамках Территориальной программы Ростовской области на 2026 год</w:t>
      </w:r>
    </w:p>
    <w:p w14:paraId="75CC086F" w14:textId="77777777" w:rsidR="00DC2FBE" w:rsidRPr="00F31A4F" w:rsidRDefault="00DC2FBE" w:rsidP="00DC2FBE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5"/>
        <w:gridCol w:w="3534"/>
      </w:tblGrid>
      <w:tr w:rsidR="00DC2FBE" w:rsidRPr="00F31A4F" w14:paraId="614B9788" w14:textId="77777777" w:rsidTr="00FF0257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C8BF4" w14:textId="77777777" w:rsidR="00DC2FBE" w:rsidRPr="00F31A4F" w:rsidRDefault="00DC2FBE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Вид медицинской помощи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1CC68" w14:textId="77777777" w:rsidR="00DC2FBE" w:rsidRPr="00F31A4F" w:rsidRDefault="00DC2FBE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Срок ожидания</w:t>
            </w:r>
          </w:p>
        </w:tc>
      </w:tr>
    </w:tbl>
    <w:p w14:paraId="2C013006" w14:textId="77777777" w:rsidR="00DC2FBE" w:rsidRPr="00F31A4F" w:rsidRDefault="00DC2FBE" w:rsidP="00DC2FBE">
      <w:pPr>
        <w:widowControl w:val="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5"/>
        <w:gridCol w:w="3534"/>
      </w:tblGrid>
      <w:tr w:rsidR="00DC2FBE" w:rsidRPr="00F31A4F" w14:paraId="440CA895" w14:textId="77777777" w:rsidTr="00FF0257">
        <w:trPr>
          <w:tblHeader/>
        </w:trPr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9C1412" w14:textId="77777777" w:rsidR="00DC2FBE" w:rsidRPr="00F31A4F" w:rsidRDefault="00DC2FBE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AD1BA" w14:textId="77777777" w:rsidR="00DC2FBE" w:rsidRPr="00F31A4F" w:rsidRDefault="00DC2FBE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</w:t>
            </w:r>
          </w:p>
        </w:tc>
      </w:tr>
      <w:tr w:rsidR="00DC2FBE" w:rsidRPr="00F31A4F" w14:paraId="1F3AB480" w14:textId="77777777" w:rsidTr="00FF0257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AC3811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Прием врача-терапевта участкового, </w:t>
            </w:r>
          </w:p>
          <w:p w14:paraId="4DEFB925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врача общей практики, </w:t>
            </w:r>
          </w:p>
          <w:p w14:paraId="009E9989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>врача-педиатра участкового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74CF1F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>не более 24 часов с момента обращения в поликлинику</w:t>
            </w:r>
          </w:p>
        </w:tc>
      </w:tr>
      <w:tr w:rsidR="00DC2FBE" w:rsidRPr="00F31A4F" w14:paraId="3B82FC6D" w14:textId="77777777" w:rsidTr="00FF0257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B6872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Консультация врача-специалиста </w:t>
            </w:r>
          </w:p>
          <w:p w14:paraId="5E529E00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(за исключением подозрения </w:t>
            </w:r>
          </w:p>
          <w:p w14:paraId="228455DF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>на онкологическое заболевание и сердечно-сосудистое заболевание).</w:t>
            </w:r>
          </w:p>
          <w:p w14:paraId="49DF06C1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</w:p>
          <w:p w14:paraId="0C13038A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>В случае подозрения на онкологическое заболевание и сердечно-сосудистое заболевание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B8E69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не более 14 рабочих дней </w:t>
            </w:r>
          </w:p>
          <w:p w14:paraId="2F1344B6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с момента обращения </w:t>
            </w:r>
          </w:p>
          <w:p w14:paraId="113FC98B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>в поликлинику</w:t>
            </w:r>
          </w:p>
          <w:p w14:paraId="5723A1A7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</w:p>
          <w:p w14:paraId="0CFD5A70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</w:p>
          <w:p w14:paraId="6E833B33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>не более 3 рабочих дней</w:t>
            </w:r>
          </w:p>
        </w:tc>
      </w:tr>
      <w:tr w:rsidR="00DC2FBE" w:rsidRPr="00F31A4F" w14:paraId="2D4C5DC4" w14:textId="77777777" w:rsidTr="00FF0257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AC6D4" w14:textId="77777777" w:rsidR="00DC2FBE" w:rsidRPr="00F31A4F" w:rsidRDefault="00DC2FBE" w:rsidP="00FF0257">
            <w:pPr>
              <w:widowControl w:val="0"/>
              <w:spacing w:line="252" w:lineRule="auto"/>
              <w:rPr>
                <w:sz w:val="28"/>
              </w:rPr>
            </w:pPr>
            <w:r w:rsidRPr="00F31A4F">
              <w:rPr>
                <w:sz w:val="28"/>
              </w:rPr>
              <w:t>Диагностические инструментальные исследования (рентгенографические исследования (включая маммографию), функциональная диагностика, ультразвуковые исследования, лабораторные исследования (за исключением исследований при подозрении на онкологическое заболевание и сердечно-сосудистое заболевание).</w:t>
            </w:r>
          </w:p>
          <w:p w14:paraId="3D4A75B4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6C924731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В случае подозрения на онкологическое заболевание и сердечно-сосудистое заболевание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C2039C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не более 14 рабочих дней </w:t>
            </w:r>
          </w:p>
          <w:p w14:paraId="28114539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со дня назначения исследований </w:t>
            </w:r>
          </w:p>
          <w:p w14:paraId="39997579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4F3C6DA9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5C47C9E7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49199722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75C7C29F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0B8254B6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21F882D7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55C038D6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не более 7 рабочих дней </w:t>
            </w:r>
          </w:p>
          <w:p w14:paraId="4A515590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со дня назначения исследований</w:t>
            </w:r>
          </w:p>
        </w:tc>
      </w:tr>
      <w:tr w:rsidR="00DC2FBE" w:rsidRPr="00F31A4F" w14:paraId="306B274F" w14:textId="77777777" w:rsidTr="00FF0257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B5E39F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Компьютерная томография (включая однофотонную эмиссионную компьютерную томографию), магнитно-резонансная томография, ангиография (за исключением исследований </w:t>
            </w:r>
          </w:p>
          <w:p w14:paraId="0DEA262D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при подозрении на онкологическое заболевание и сердечно-сосудистое заболевание).</w:t>
            </w:r>
          </w:p>
          <w:p w14:paraId="6AC756E6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7C5DAB7D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В случае подозрения на онкологическое заболевание и сердечно-сосудистое заболевание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88D704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не более 14 рабочих дней </w:t>
            </w:r>
          </w:p>
          <w:p w14:paraId="0CAD90FE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со дня назначения исследований </w:t>
            </w:r>
          </w:p>
          <w:p w14:paraId="79A02042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0F0288D4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6F47E270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33C6D015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</w:p>
          <w:p w14:paraId="6D2996F5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не более 7 рабочих дней </w:t>
            </w:r>
          </w:p>
          <w:p w14:paraId="6F913355" w14:textId="77777777" w:rsidR="00DC2FBE" w:rsidRPr="00F31A4F" w:rsidRDefault="00DC2FBE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со дня назначения исследований</w:t>
            </w:r>
          </w:p>
        </w:tc>
      </w:tr>
    </w:tbl>
    <w:p w14:paraId="19CFDD0A" w14:textId="77777777" w:rsidR="00DC2FBE" w:rsidRPr="00F31A4F" w:rsidRDefault="00DC2FBE" w:rsidP="00DC2FBE">
      <w:pPr>
        <w:widowControl w:val="0"/>
        <w:ind w:firstLine="709"/>
        <w:jc w:val="both"/>
        <w:rPr>
          <w:sz w:val="28"/>
        </w:rPr>
      </w:pPr>
    </w:p>
    <w:p w14:paraId="1039241E" w14:textId="77777777" w:rsidR="00517962" w:rsidRDefault="00517962"/>
    <w:sectPr w:rsidR="0051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C3"/>
    <w:rsid w:val="002A46C3"/>
    <w:rsid w:val="00517962"/>
    <w:rsid w:val="00D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5DE3"/>
  <w15:chartTrackingRefBased/>
  <w15:docId w15:val="{0030B54A-7A04-4804-BBA8-B0DF6B00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2026-06-23T13:00:00Z</dcterms:created>
  <dcterms:modified xsi:type="dcterms:W3CDTF">2026-06-23T13:00:00Z</dcterms:modified>
</cp:coreProperties>
</file>